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280"/>
      </w:pPr>
      <w:r>
        <w:rPr>
          <w:color w:val="0F0F0D"/>
        </w:rPr>
        <w:t xml:space="preserve">Outleap AI Safety Policy (School-Facing Template)</w:t>
      </w:r>
    </w:p>
    <w:p>
      <w:pPr>
        <w:spacing w:after="160" w:line="276"/>
      </w:pPr>
      <w:r>
        <w:rPr>
          <w:color w:val="55554F"/>
        </w:rPr>
        <w:t xml:space="preserve">Status: Approved baseline template. Adapt through your school safeguarding and governance process before local adoption.</w:t>
      </w:r>
    </w:p>
    <w:p>
      <w:pPr>
        <w:pStyle w:val="Heading1"/>
        <w:spacing w:after="120" w:before="280"/>
      </w:pPr>
      <w:r>
        <w:rPr>
          <w:color w:val="0F0F0D"/>
        </w:rPr>
        <w:t xml:space="preserve">1. Purpose</w:t>
      </w:r>
    </w:p>
    <w:p>
      <w:pPr>
        <w:spacing w:after="160" w:line="276"/>
      </w:pPr>
      <w:r>
        <w:rPr>
          <w:color w:val="55554F"/>
        </w:rPr>
        <w:t xml:space="preserve">This policy defines how AI-assisted feedback in Outleap is governed so that student outcomes, fairness, and safeguarding are protected.</w:t>
      </w:r>
    </w:p>
    <w:p>
      <w:pPr>
        <w:pStyle w:val="Heading1"/>
        <w:spacing w:after="120" w:before="280"/>
      </w:pPr>
      <w:r>
        <w:rPr>
          <w:color w:val="0F0F0D"/>
        </w:rPr>
        <w:t xml:space="preserve">2. Scope</w:t>
      </w:r>
    </w:p>
    <w:p>
      <w:pPr>
        <w:spacing w:after="160" w:line="276"/>
      </w:pPr>
      <w:r>
        <w:rPr>
          <w:color w:val="55554F"/>
        </w:rPr>
        <w:t xml:space="preserve">Applies to Outleap usage by: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outleap_admin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school_admin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teacher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student</w:t>
      </w:r>
    </w:p>
    <w:p>
      <w:pPr>
        <w:pStyle w:val="Heading1"/>
        <w:spacing w:after="120" w:before="280"/>
      </w:pPr>
      <w:r>
        <w:rPr>
          <w:color w:val="0F0F0D"/>
        </w:rPr>
        <w:t xml:space="preserve">3. Operating Principles</w:t>
      </w:r>
    </w:p>
    <w:p>
      <w:pPr>
        <w:spacing w:after="60" w:line="264"/>
      </w:pPr>
      <w:r>
        <w:rPr>
          <w:color w:val="55554F"/>
        </w:rPr>
        <w:t xml:space="preserve">1. </w:t>
      </w:r>
      <w:r>
        <w:rPr>
          <w:b/>
          <w:bCs/>
          <w:color w:val="55554F"/>
        </w:rPr>
        <w:t xml:space="preserve">Human accountability:</w:t>
      </w:r>
      <w:r>
        <w:rPr>
          <w:color w:val="55554F"/>
        </w:rPr>
        <w:t xml:space="preserve"> School and authorised staff remain responsible for decisions and published guidance.</w:t>
      </w:r>
    </w:p>
    <w:p>
      <w:pPr>
        <w:spacing w:after="60" w:line="264"/>
      </w:pPr>
      <w:r>
        <w:rPr>
          <w:color w:val="55554F"/>
        </w:rPr>
        <w:t xml:space="preserve">2. </w:t>
      </w:r>
      <w:r>
        <w:rPr>
          <w:b/>
          <w:bCs/>
          <w:color w:val="55554F"/>
        </w:rPr>
        <w:t xml:space="preserve">Safeguarding first:</w:t>
      </w:r>
      <w:r>
        <w:rPr>
          <w:color w:val="55554F"/>
        </w:rPr>
        <w:t xml:space="preserve"> Any welfare concern takes priority over workflow speed.</w:t>
      </w:r>
    </w:p>
    <w:p>
      <w:pPr>
        <w:spacing w:after="60" w:line="264"/>
      </w:pPr>
      <w:r>
        <w:rPr>
          <w:color w:val="55554F"/>
        </w:rPr>
        <w:t xml:space="preserve">3. </w:t>
      </w:r>
      <w:r>
        <w:rPr>
          <w:b/>
          <w:bCs/>
          <w:color w:val="55554F"/>
        </w:rPr>
        <w:t xml:space="preserve">Transparency:</w:t>
      </w:r>
      <w:r>
        <w:rPr>
          <w:color w:val="55554F"/>
        </w:rPr>
        <w:t xml:space="preserve"> AI feedback is named as AI feedback in this policy and in Outleap's privacy notices, and is advisory.</w:t>
      </w:r>
    </w:p>
    <w:p>
      <w:pPr>
        <w:spacing w:after="60" w:line="264"/>
      </w:pPr>
      <w:r>
        <w:rPr>
          <w:color w:val="55554F"/>
        </w:rPr>
        <w:t xml:space="preserve">4. </w:t>
      </w:r>
      <w:r>
        <w:rPr>
          <w:b/>
          <w:bCs/>
          <w:color w:val="55554F"/>
        </w:rPr>
        <w:t xml:space="preserve">Minimum necessary data:</w:t>
      </w:r>
      <w:r>
        <w:rPr>
          <w:color w:val="55554F"/>
        </w:rPr>
        <w:t xml:space="preserve"> Only required context is sent to an AI service provider, for feedback, drafting support the student asks for, sorting evidence or reading a page.</w:t>
      </w:r>
    </w:p>
    <w:p>
      <w:pPr>
        <w:spacing w:after="60" w:line="264"/>
      </w:pPr>
      <w:r>
        <w:rPr>
          <w:color w:val="55554F"/>
        </w:rPr>
        <w:t xml:space="preserve">5. </w:t>
      </w:r>
      <w:r>
        <w:rPr>
          <w:b/>
          <w:bCs/>
          <w:color w:val="55554F"/>
        </w:rPr>
        <w:t xml:space="preserve">No hidden student profiling:</w:t>
      </w:r>
      <w:r>
        <w:rPr>
          <w:color w:val="55554F"/>
        </w:rPr>
        <w:t xml:space="preserve"> No automated high-stakes decisions are made solely by AI output.</w:t>
      </w:r>
    </w:p>
    <w:p>
      <w:pPr>
        <w:pStyle w:val="Heading1"/>
        <w:spacing w:after="120" w:before="280"/>
      </w:pPr>
      <w:r>
        <w:rPr>
          <w:color w:val="0F0F0D"/>
        </w:rPr>
        <w:t xml:space="preserve">4. Intended Use</w:t>
      </w:r>
    </w:p>
    <w:p>
      <w:pPr>
        <w:spacing w:after="160" w:line="276"/>
      </w:pPr>
      <w:r>
        <w:rPr>
          <w:color w:val="55554F"/>
        </w:rPr>
        <w:t xml:space="preserve">Current intended use (the processing in place today):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Help students structure their own evidence into reusable Evidence Bank records.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Generate structured, advisory feedback on UCAS three-question statements. Feedback is bounded to the student's own draft and is visible to staff through normal product views; automated safeguarding alert delivery, staff routing and review holds are not part of the service.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Support consistency and efficiency across feedback rounds.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Provide advisory feedback on students' own CVs, cover letters and application answers where enabled for the school. When a student asks, Outleap can also build a first CV from the student's own evidence (where the school's CV setting allows it) and reword one CV point the student chooses; neither changes the student's work unless the student chooses it. Feedback on a cover letter or an application answer can include suggested wording, which is stored with the feedback in the student's record and is not shown in the product views.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Provide staff with context for coaching conversations.</w:t>
      </w:r>
    </w:p>
    <w:p>
      <w:pPr>
        <w:pStyle w:val="Heading1"/>
        <w:spacing w:after="120" w:before="280"/>
      </w:pPr>
      <w:r>
        <w:rPr>
          <w:color w:val="0F0F0D"/>
        </w:rPr>
        <w:t xml:space="preserve">5. Prohibited Use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Treating AI output as final without authorised review.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Using AI output as the sole basis for safeguarding judgments.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Entering unrelated sensitive personal data into prompts/workflows.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Sharing student statements or feedback outside approved school/supplier systems.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Presenting AI feedback as approved school guidance; it is AI-assisted support, not school-authored advice.</w:t>
      </w:r>
    </w:p>
    <w:p>
      <w:pPr>
        <w:pStyle w:val="Heading1"/>
        <w:spacing w:after="120" w:before="280"/>
      </w:pPr>
      <w:r>
        <w:rPr>
          <w:color w:val="0F0F0D"/>
        </w:rPr>
        <w:t xml:space="preserve">6. Safety Controls in Service Operation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Role-scoped access controls and school-level tenancy boundaries.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Audit logging for key admin and publication actions.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Logging policy that avoids student statement text and AI output content in application logs.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Statement feedback is advisory and visible to staff through normal product views. Safeguarding escalation remains owned by the school's usual route; automated alert delivery and routing are not part of the service.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Suggested wording, where used (a first CV built from the student's own evidence, a reworded CV point, or wording stored with feedback on a cover letter or an answer), must stay bounded to the student's own material, changes nothing until the student chooses it, and must not be presented as approved school guidance.</w:t>
      </w:r>
    </w:p>
    <w:p>
      <w:pPr>
        <w:pStyle w:val="Heading1"/>
        <w:spacing w:after="120" w:before="280"/>
      </w:pPr>
      <w:r>
        <w:rPr>
          <w:color w:val="0F0F0D"/>
        </w:rPr>
        <w:t xml:space="preserve">7. Current Rollout Model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Student:</w:t>
      </w:r>
      <w:r>
        <w:rPr>
          <w:color w:val="55554F"/>
        </w:rPr>
        <w:t xml:space="preserve"> own records only.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Teacher:</w:t>
      </w:r>
      <w:r>
        <w:rPr>
          <w:color w:val="55554F"/>
        </w:rPr>
        <w:t xml:space="preserve"> assigned-student workspaces only.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School admin:</w:t>
      </w:r>
      <w:r>
        <w:rPr>
          <w:color w:val="55554F"/>
        </w:rPr>
        <w:t xml:space="preserve"> school-scoped settings, cohorts, and compliance.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Outleap admin:</w:t>
      </w:r>
      <w:r>
        <w:rPr>
          <w:color w:val="55554F"/>
        </w:rPr>
        <w:t xml:space="preserve"> provisioning, cohort setup, support and recovery operations in the current first-school product. Outleap staff are not the normal educational release owner.</w:t>
      </w:r>
    </w:p>
    <w:p>
      <w:pPr>
        <w:pStyle w:val="Heading1"/>
        <w:spacing w:after="120" w:before="280"/>
      </w:pPr>
      <w:r>
        <w:rPr>
          <w:color w:val="0F0F0D"/>
        </w:rPr>
        <w:t xml:space="preserve">8. Safeguarding Handling</w:t>
      </w:r>
    </w:p>
    <w:p>
      <w:pPr>
        <w:spacing w:after="160" w:line="276"/>
      </w:pPr>
      <w:r>
        <w:rPr>
          <w:color w:val="55554F"/>
        </w:rPr>
        <w:t xml:space="preserve">If content raises concern (for example self-harm, violence, hate, or safeguarding risk):</w:t>
      </w:r>
    </w:p>
    <w:p>
      <w:pPr>
        <w:spacing w:after="60" w:line="264"/>
      </w:pPr>
      <w:r>
        <w:rPr>
          <w:color w:val="55554F"/>
        </w:rPr>
        <w:t xml:space="preserve">1. </w:t>
      </w:r>
      <w:r>
        <w:rPr>
          <w:color w:val="55554F"/>
        </w:rPr>
        <w:t xml:space="preserve">Follow the school's safeguarding policy and DSL route.</w:t>
      </w:r>
    </w:p>
    <w:p>
      <w:pPr>
        <w:spacing w:after="60" w:line="264"/>
      </w:pPr>
      <w:r>
        <w:rPr>
          <w:color w:val="55554F"/>
        </w:rPr>
        <w:t xml:space="preserve">2. </w:t>
      </w:r>
      <w:r>
        <w:rPr>
          <w:color w:val="55554F"/>
        </w:rPr>
        <w:t xml:space="preserve">Record handling actions in approved staff systems.</w:t>
      </w:r>
    </w:p>
    <w:p>
      <w:pPr>
        <w:spacing w:after="60" w:line="264"/>
      </w:pPr>
      <w:r>
        <w:rPr>
          <w:color w:val="55554F"/>
        </w:rPr>
        <w:t xml:space="preserve">3. </w:t>
      </w:r>
      <w:r>
        <w:rPr>
          <w:color w:val="55554F"/>
        </w:rPr>
        <w:t xml:space="preserve">Restrict safeguarding notes to authorised staff only.</w:t>
      </w:r>
    </w:p>
    <w:p>
      <w:pPr>
        <w:spacing w:after="60" w:line="264"/>
      </w:pPr>
      <w:r>
        <w:rPr>
          <w:color w:val="55554F"/>
        </w:rPr>
        <w:t xml:space="preserve">4. </w:t>
      </w:r>
      <w:r>
        <w:rPr>
          <w:color w:val="55554F"/>
        </w:rPr>
        <w:t xml:space="preserve">Do not expose safeguarding-only notes in student-facing views.</w:t>
      </w:r>
    </w:p>
    <w:p>
      <w:pPr>
        <w:pStyle w:val="Heading1"/>
        <w:spacing w:after="120" w:before="280"/>
      </w:pPr>
      <w:r>
        <w:rPr>
          <w:color w:val="0F0F0D"/>
        </w:rPr>
        <w:t xml:space="preserve">9. Quality and Bias Review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Review sample outputs regularly for quality and fairness.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Record incidents, near misses, and corrective actions.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Update prompts/processes through controlled change and testing.</w:t>
      </w:r>
    </w:p>
    <w:p>
      <w:pPr>
        <w:pStyle w:val="Heading1"/>
        <w:spacing w:after="120" w:before="280"/>
      </w:pPr>
      <w:r>
        <w:rPr>
          <w:color w:val="0F0F0D"/>
        </w:rPr>
        <w:t xml:space="preserve">10. Roles and Accountability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School policy owner: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[Name + role]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School safeguarding lead: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[Name + role]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Supplier contact:</w:t>
      </w:r>
      <w:r>
        <w:rPr>
          <w:color w:val="55554F"/>
        </w:rPr>
        <w:t xml:space="preserve"> Jesse Merrigan (Director, Outleap Limited). General, privacy and data-rights contact: </w:t>
      </w:r>
      <w:r>
        <w:rPr>
          <w:color w:val="0F0F0D"/>
          <w:u w:val="single"/>
        </w:rPr>
        <w:t xml:space="preserve">hello@outleap.io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Last review date: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[YYYY-MM-DD]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Next review date: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[YYYY-MM-DD]</w:t>
      </w:r>
    </w:p>
    <w:p>
      <w:pPr>
        <w:pStyle w:val="Heading1"/>
        <w:spacing w:after="120" w:before="280"/>
      </w:pPr>
      <w:r>
        <w:rPr>
          <w:color w:val="0F0F0D"/>
        </w:rPr>
        <w:t xml:space="preserve">11. Related Documents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Data Processing Agreement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DPIA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Data Retention Policy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 safeguarding policy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 acceptable use policy</w:t>
      </w:r>
    </w:p>
    <w:sectPr>
      <w:pgSz w:w="11906" w:h="16838" w:orient="portrait"/>
      <w:pgMar w:top="1130" w:right="1130" w:bottom="1130" w:left="11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Outleap AI Safety Policy (School-Facing Template)</dc:title>
  <dc:creator>Outleap</dc:creator>
  <cp:lastModifiedBy>Un-named</cp:lastModifiedBy>
  <cp:revision>1</cp:revision>
  <dcterms:created xsi:type="dcterms:W3CDTF">2026-10-21T18:00:33.991Z</dcterms:created>
  <dcterms:modified xsi:type="dcterms:W3CDTF">2026-10-21T18:00:33.991Z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